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/>
        <w:b/>
        <w:bCs/>
        <w:sz w:val="32"/>
        <w:szCs w:val="32"/>
      </w:rPr>
    </w:pPr>
    <w:r>
      <w:rPr>
        <w:rFonts w:ascii="华文中宋" w:hAnsi="华文中宋" w:eastAsia="华文中宋"/>
        <w:b/>
        <w:bCs/>
        <w:sz w:val="32"/>
        <w:szCs w:val="32"/>
      </w:rPr>
      <w:t>202</w:t>
    </w:r>
    <w:r>
      <w:rPr>
        <w:rFonts w:hint="eastAsia" w:ascii="华文中宋" w:hAnsi="华文中宋" w:eastAsia="华文中宋"/>
        <w:b/>
        <w:bCs/>
        <w:sz w:val="32"/>
        <w:szCs w:val="32"/>
        <w:lang w:val="en-US" w:eastAsia="zh-CN"/>
      </w:rPr>
      <w:t>5</w:t>
    </w:r>
    <w:r>
      <w:rPr>
        <w:rFonts w:hint="eastAsia" w:ascii="华文中宋" w:hAnsi="华文中宋" w:eastAsia="华文中宋"/>
        <w:b/>
        <w:bCs/>
        <w:sz w:val="32"/>
        <w:szCs w:val="32"/>
      </w:rPr>
      <w:t>年度专业技术职务评审论文信息检索申报单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CBC13"/>
    <w:multiLevelType w:val="singleLevel"/>
    <w:tmpl w:val="A3BCBC13"/>
    <w:lvl w:ilvl="0" w:tentative="0">
      <w:start w:val="2"/>
      <w:numFmt w:val="decimal"/>
      <w:suff w:val="space"/>
      <w:lvlText w:val="%1."/>
      <w:lvlJc w:val="left"/>
      <w:pPr>
        <w:ind w:left="1080" w:firstLine="0"/>
      </w:pPr>
    </w:lvl>
  </w:abstractNum>
  <w:abstractNum w:abstractNumId="1">
    <w:nsid w:val="593AD47D"/>
    <w:multiLevelType w:val="singleLevel"/>
    <w:tmpl w:val="593AD47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njutcm</Company>
  <Pages>2</Pages>
  <Words>188</Words>
  <Characters>1075</Characters>
  <Lines>8</Lines>
  <Paragraphs>2</Paragraphs>
  <TotalTime>121</TotalTime>
  <ScaleCrop>false</ScaleCrop>
  <LinksUpToDate>false</LinksUpToDate>
  <CharactersWithSpaces>1261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2020-10-16T12:45:00Z</dcterms:created>
  <dc:creator>yinzhongyong</dc:creator>
  <cp:lastModifiedBy>伊丽莎</cp:lastModifiedBy>
  <cp:lastPrinted>2022-05-10T01:37:00Z</cp:lastPrinted>
  <dcterms:modified xsi:type="dcterms:W3CDTF">2025-04-24T07:14:25Z</dcterms:modified>
  <dc:title>南京中医药大学专业技术职务评审资格审查表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EF7199E9EE4D462CA1EE72E83AD4F51E</vt:lpwstr>
  </property>
</Properties>
</file>